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B7572" w14:textId="77777777" w:rsidR="00FA2A4E" w:rsidRPr="00FA2A4E" w:rsidRDefault="00FA2A4E" w:rsidP="00FA2A4E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2A4E">
        <w:rPr>
          <w:rFonts w:ascii="Times New Roman" w:hAnsi="Times New Roman" w:cs="Times New Roman"/>
          <w:b/>
          <w:bCs/>
          <w:sz w:val="28"/>
          <w:szCs w:val="28"/>
        </w:rPr>
        <w:t>Рецензия на программу отдыха и оздоровления детей</w:t>
      </w:r>
    </w:p>
    <w:p w14:paraId="32155D13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8A06064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FA2A4E">
        <w:rPr>
          <w:rFonts w:ascii="Times New Roman" w:hAnsi="Times New Roman" w:cs="Times New Roman"/>
          <w:b/>
          <w:bCs/>
          <w:sz w:val="28"/>
          <w:szCs w:val="28"/>
        </w:rPr>
        <w:t>Общая информация о программе</w:t>
      </w:r>
    </w:p>
    <w:p w14:paraId="558E0109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  <w:r w:rsidRPr="00FA2A4E">
        <w:rPr>
          <w:rFonts w:ascii="Times New Roman" w:hAnsi="Times New Roman" w:cs="Times New Roman"/>
          <w:sz w:val="28"/>
          <w:szCs w:val="28"/>
        </w:rPr>
        <w:t>Название программы: «Хроники Весёлого Бора: Создаём нашу историю»</w:t>
      </w:r>
    </w:p>
    <w:p w14:paraId="4ED61F06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  <w:r w:rsidRPr="00FA2A4E">
        <w:rPr>
          <w:rFonts w:ascii="Times New Roman" w:hAnsi="Times New Roman" w:cs="Times New Roman"/>
          <w:sz w:val="28"/>
          <w:szCs w:val="28"/>
        </w:rPr>
        <w:t>Место реализации: ЗОЛ «Весёлый бор»</w:t>
      </w:r>
    </w:p>
    <w:p w14:paraId="13CA5CCC" w14:textId="0ED94BF4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  <w:r w:rsidRPr="00FA2A4E">
        <w:rPr>
          <w:rFonts w:ascii="Times New Roman" w:hAnsi="Times New Roman" w:cs="Times New Roman"/>
          <w:sz w:val="28"/>
          <w:szCs w:val="28"/>
        </w:rPr>
        <w:t>Возраст участников: 6,5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A2A4E">
        <w:rPr>
          <w:rFonts w:ascii="Times New Roman" w:hAnsi="Times New Roman" w:cs="Times New Roman"/>
          <w:sz w:val="28"/>
          <w:szCs w:val="28"/>
        </w:rPr>
        <w:t>17 лет</w:t>
      </w:r>
    </w:p>
    <w:p w14:paraId="791002DC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  <w:r w:rsidRPr="00FA2A4E">
        <w:rPr>
          <w:rFonts w:ascii="Times New Roman" w:hAnsi="Times New Roman" w:cs="Times New Roman"/>
          <w:sz w:val="28"/>
          <w:szCs w:val="28"/>
        </w:rPr>
        <w:t>Авторы программы: педагогический коллектив ЗОЛ «Весёлый бор»</w:t>
      </w:r>
    </w:p>
    <w:p w14:paraId="764AB3D8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AE26479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FA2A4E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программы</w:t>
      </w:r>
    </w:p>
    <w:p w14:paraId="79969E8A" w14:textId="4862D8B9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  <w:r w:rsidRPr="00FA2A4E">
        <w:rPr>
          <w:rFonts w:ascii="Times New Roman" w:hAnsi="Times New Roman" w:cs="Times New Roman"/>
          <w:sz w:val="28"/>
          <w:szCs w:val="28"/>
        </w:rPr>
        <w:t xml:space="preserve">Программа «Хроники Весёлого Бора: Создаём нашу историю» посвящена 75-летнему юбилею лагеря и направлена на формирование у детей и подростков ценностного отношения к истории, традициям и культурному многообразию России через создание коллективного летописного наследия. Смысловым стержнем программы служит сквозная игровая модель «Книга/Летопись», объединяющая пять смен летнего сезона в единое педагогическое пространство: каждая смена создаёт свою «Главу» с уникальным арт-объектом и символом, которые наносятся на «Карту Будущего России». Финальным коллективным действием становится создание «Капсулы времени»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A2A4E">
        <w:rPr>
          <w:rFonts w:ascii="Times New Roman" w:hAnsi="Times New Roman" w:cs="Times New Roman"/>
          <w:sz w:val="28"/>
          <w:szCs w:val="28"/>
        </w:rPr>
        <w:t xml:space="preserve"> послания будущим поколениям, что придаёт программе высокую воспитательную и социальную ценность.</w:t>
      </w:r>
    </w:p>
    <w:p w14:paraId="224CFE9C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ED05E7D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FA2A4E">
        <w:rPr>
          <w:rFonts w:ascii="Times New Roman" w:hAnsi="Times New Roman" w:cs="Times New Roman"/>
          <w:b/>
          <w:bCs/>
          <w:sz w:val="28"/>
          <w:szCs w:val="28"/>
        </w:rPr>
        <w:t>Анализ соответствия основным критериям</w:t>
      </w:r>
    </w:p>
    <w:p w14:paraId="3647605F" w14:textId="35B6F5D9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  <w:r w:rsidRPr="00FA2A4E">
        <w:rPr>
          <w:rFonts w:ascii="Times New Roman" w:hAnsi="Times New Roman" w:cs="Times New Roman"/>
          <w:sz w:val="28"/>
          <w:szCs w:val="28"/>
        </w:rPr>
        <w:t>Программа убедительно и развёрнуто обоснована с точки зрения актуальности. Авторы чётко формулируют проблемное поле: утрата исторической памяти, дефицит живого общения, снижение физической активности, потребность детей в самореализации и социальном проектировании. Программа органично вписана в контекст государственных приоритетов. Особую актуальность программе придаёт 75-летний юбилей лагеря, который становится не просто поводом для праздника, а смысловым стержнем всего сезона, объединяющим пять смен в единое педагогическое пространство.</w:t>
      </w:r>
    </w:p>
    <w:p w14:paraId="6B48DA1A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4E3FD1F" w14:textId="2E5A249C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  <w:r w:rsidRPr="00FA2A4E">
        <w:rPr>
          <w:rFonts w:ascii="Times New Roman" w:hAnsi="Times New Roman" w:cs="Times New Roman"/>
          <w:sz w:val="28"/>
          <w:szCs w:val="28"/>
        </w:rPr>
        <w:t xml:space="preserve">Программа отличается высокой степенью структурированности и внутренней логики. Все разделы последовательно раскрывают замысел: от пояснительной записки и обоснования актуальности через описание содержания, механизмов реализации и системы самоуправления к детальному мониторингу и системе обратной связи. Цель чётко сформулирована, задачи конкретны и разделены по направленности. Планируемые результаты представлены с привязкой к каждой задаче, что обеспечивает прозрачность логики «задача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A2A4E">
        <w:rPr>
          <w:rFonts w:ascii="Times New Roman" w:hAnsi="Times New Roman" w:cs="Times New Roman"/>
          <w:sz w:val="28"/>
          <w:szCs w:val="28"/>
        </w:rPr>
        <w:t xml:space="preserve"> результат». Этапность реализации прописана для каждой смены с учётом её продолжительности. Пять смен образуют единую сюжетную линию с механизмом преемственности через передачу символов и «Карту Будущего России». Программа снабжена развёрнутым понятийным аппаратом, полным перечнем нормативно-правовых актов, детальными планами-сетками для каждой </w:t>
      </w:r>
      <w:r w:rsidRPr="00FA2A4E">
        <w:rPr>
          <w:rFonts w:ascii="Times New Roman" w:hAnsi="Times New Roman" w:cs="Times New Roman"/>
          <w:sz w:val="28"/>
          <w:szCs w:val="28"/>
        </w:rPr>
        <w:lastRenderedPageBreak/>
        <w:t>смены, описанием игровой модели, системы самоуправления, мотивации, рисков и обратной связи. Объём и качество приложений подтверждают практическую готовность программы к реализации.</w:t>
      </w:r>
    </w:p>
    <w:p w14:paraId="19727AD6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7DF1EC9" w14:textId="3B2F621C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  <w:r w:rsidRPr="00FA2A4E">
        <w:rPr>
          <w:rFonts w:ascii="Times New Roman" w:hAnsi="Times New Roman" w:cs="Times New Roman"/>
          <w:sz w:val="28"/>
          <w:szCs w:val="28"/>
        </w:rPr>
        <w:t xml:space="preserve">Программа содержит выраженные инновационные элементы. Ключевым из них является сквозная игровая модель, охватывающая весь летний сезон из пяти смен: каждая смена создаёт свою «Главу» с уникальным арт-объектом и символом, что принципиально отличает программу от традиционных тематических смен, где каждый заезд существует автономно. Механизм преемственности между сменами через торжественную передачу символов и эстафеты является оригинальным педагогическим решением, формирующим у детей ощущение сопричастности к большому общему делу.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A2A4E">
        <w:rPr>
          <w:rFonts w:ascii="Times New Roman" w:hAnsi="Times New Roman" w:cs="Times New Roman"/>
          <w:sz w:val="28"/>
          <w:szCs w:val="28"/>
        </w:rPr>
        <w:t xml:space="preserve">оздание материальных арт-объектов («Аллея Трудовой Славы», «Стена Героев», «Дерево Дружбы Народов», «Копилка Рекордов», «Капсула времени»), остающихся в лагере как наследие юбилейного года,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A2A4E">
        <w:rPr>
          <w:rFonts w:ascii="Times New Roman" w:hAnsi="Times New Roman" w:cs="Times New Roman"/>
          <w:sz w:val="28"/>
          <w:szCs w:val="28"/>
        </w:rPr>
        <w:t xml:space="preserve"> придаёт деятельности детей подлинную осмысленность. «Дневник летописца» как инструмент индивидуальной рефлексии, «Совет Летописцев» как реально действующий орган самоуправления, внутренняя валюта «бор» с биржей труда и прейскурантом привилегий свидетельствуют о системном и творческом подходе авторов. Инновационность программы носит выраженный характер и определяется прежде всего оригинальностью архитектуры сезона в целом, а не отдельных мероприятий.</w:t>
      </w:r>
    </w:p>
    <w:p w14:paraId="25ACE3F5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4B1E6CC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  <w:r w:rsidRPr="00FA2A4E">
        <w:rPr>
          <w:rFonts w:ascii="Times New Roman" w:hAnsi="Times New Roman" w:cs="Times New Roman"/>
          <w:sz w:val="28"/>
          <w:szCs w:val="28"/>
        </w:rPr>
        <w:t>Программа обладает высоким уровнем методической проработанности. Принципы реализации сформулированы корректно и соответствуют педагогической логике: принцип гуманистической направленности, системности, деятельности и наглядности, коллективной творческой деятельности, преемственности, вариативности. Технологии и методы работы не просто перечислены, но соотнесены с конкретными задачами и формами деятельности программы. Методы представлены в четырёх группах с таблицами применения, что обеспечивает практическую воспроизводимость. Система мониторинга детально разработана: определены критерии, показатели, методы сбора информации и сроки для каждого этапа диагностики. Диагностический инструментарий представлен в приложениях и включает анкеты для детей, родителей и педагогов. Планы-сетки для всех пяти смен содержат тематику каждого дня с указанием блока воспитательной работы. Сценарии ключевых мероприятий, легенда смены, описание игровых атрибутов и механизмов передачи эстафеты подтверждают практическую готовность программы к реализации.</w:t>
      </w:r>
    </w:p>
    <w:p w14:paraId="67F0142C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042C3C4" w14:textId="14D16E03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  <w:r w:rsidRPr="00FA2A4E">
        <w:rPr>
          <w:rFonts w:ascii="Times New Roman" w:hAnsi="Times New Roman" w:cs="Times New Roman"/>
          <w:sz w:val="28"/>
          <w:szCs w:val="28"/>
        </w:rPr>
        <w:t>Программа демонстрирует глубокий и системный учёт особенностей участников. Возрастная стратификация выстроена детально: выделены четыре возрастные группы (6,5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A2A4E">
        <w:rPr>
          <w:rFonts w:ascii="Times New Roman" w:hAnsi="Times New Roman" w:cs="Times New Roman"/>
          <w:sz w:val="28"/>
          <w:szCs w:val="28"/>
        </w:rPr>
        <w:t>8, 9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A2A4E">
        <w:rPr>
          <w:rFonts w:ascii="Times New Roman" w:hAnsi="Times New Roman" w:cs="Times New Roman"/>
          <w:sz w:val="28"/>
          <w:szCs w:val="28"/>
        </w:rPr>
        <w:t>11, 12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A2A4E">
        <w:rPr>
          <w:rFonts w:ascii="Times New Roman" w:hAnsi="Times New Roman" w:cs="Times New Roman"/>
          <w:sz w:val="28"/>
          <w:szCs w:val="28"/>
        </w:rPr>
        <w:t>14, 15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A2A4E">
        <w:rPr>
          <w:rFonts w:ascii="Times New Roman" w:hAnsi="Times New Roman" w:cs="Times New Roman"/>
          <w:sz w:val="28"/>
          <w:szCs w:val="28"/>
        </w:rPr>
        <w:t xml:space="preserve">17 лет) с описанием психологических особенностей каждой и конкретным ответом на вопрос о том, что даёт программа применительно к потребностям каждого возраста. </w:t>
      </w:r>
      <w:r w:rsidRPr="00FA2A4E">
        <w:rPr>
          <w:rFonts w:ascii="Times New Roman" w:hAnsi="Times New Roman" w:cs="Times New Roman"/>
          <w:sz w:val="28"/>
          <w:szCs w:val="28"/>
        </w:rPr>
        <w:lastRenderedPageBreak/>
        <w:t>Для детей с ОВЗ предусмотрены адаптивная физическая культура (программа «Гармония»), кружок «Песочные фантазии», специализированное оборудование для АФК и инклюзивной работы. Этнокультурный компонент является одним из смысловых стержней программы: он реализуется через «Дерево Дружбы Народов», фестиваль народов города Серова, акцию «75 языков дружбы», «Малые Олимпийские игры народов России», национальные игры, кружок танца с разучиванием танцев народов России, кружок музыки с песнями народов России. Индивидуализация обеспечивается через систему выбора кружков, ролей в самоуправлении, «Дневник летописца» и работу педагога-психолога. Взаимодействие с семьёй выстроено как полноценное партнёрство с конкретными формами участия родителей в жизни лагеря.</w:t>
      </w:r>
    </w:p>
    <w:p w14:paraId="1C5CD946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1080635" w14:textId="27ED34F3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  <w:r w:rsidRPr="00FA2A4E">
        <w:rPr>
          <w:rFonts w:ascii="Times New Roman" w:hAnsi="Times New Roman" w:cs="Times New Roman"/>
          <w:sz w:val="28"/>
          <w:szCs w:val="28"/>
        </w:rPr>
        <w:t xml:space="preserve">Система оценивания эффективности программы разработана на высоком уровне. Определены четыре группы критериев: достижение личностных результатов детей, качество организации воспитательного процесса, удовлетворённость участников и социальный эффект. Для каждого критерия прописаны конкретные показатели, методы сбора информации и сроки. Социальная значимость программы подтверждается широкой партнёрской сетью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A2A4E">
        <w:rPr>
          <w:rFonts w:ascii="Times New Roman" w:hAnsi="Times New Roman" w:cs="Times New Roman"/>
          <w:sz w:val="28"/>
          <w:szCs w:val="28"/>
        </w:rPr>
        <w:t xml:space="preserve"> профсоюзные организации, ветеранские организации, «Движение Первых», библиотеки, учреждения культуры и спорта, МВД, МЧС, избирательная комиссия,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A2A4E">
        <w:rPr>
          <w:rFonts w:ascii="Times New Roman" w:hAnsi="Times New Roman" w:cs="Times New Roman"/>
          <w:sz w:val="28"/>
          <w:szCs w:val="28"/>
        </w:rPr>
        <w:t xml:space="preserve"> охватом 1110 детей за сезон, созданием материального наследия юбилейного года, а также вкладом в сохранение исторической памяти на уровне Серовского муниципального округа.</w:t>
      </w:r>
    </w:p>
    <w:p w14:paraId="1BE2F4D3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CD706C2" w14:textId="6EFAC3B6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  <w:r w:rsidRPr="00FA2A4E">
        <w:rPr>
          <w:rFonts w:ascii="Times New Roman" w:hAnsi="Times New Roman" w:cs="Times New Roman"/>
          <w:sz w:val="28"/>
          <w:szCs w:val="28"/>
        </w:rPr>
        <w:t>Ресурсное обеспечение программы находится на высоком уровне и подтверждено детальными приложениями. Кадровый состав описан полно: указаны все категории персонала с численностью и функциями, квалификационные требования к педагогам и вожатым, система подготовки к сезону. Материально-техническая база лагеря описана исчерпывающе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A2A4E">
        <w:rPr>
          <w:rFonts w:ascii="Times New Roman" w:hAnsi="Times New Roman" w:cs="Times New Roman"/>
          <w:sz w:val="28"/>
          <w:szCs w:val="28"/>
        </w:rPr>
        <w:t xml:space="preserve"> Информационно-методическое обеспечение включает разветвлённую сеть каналов коммуникации с родителями и общественностью: сайт, ВКонтакте, Телеграм, МАКС, портал «Уральские каникулы», городские СМИ. Финансовое обеспечение подкреплено партнёрством с профсоюзными организациями. Методические материалы для педагогов представлены в полном объёме.</w:t>
      </w:r>
    </w:p>
    <w:p w14:paraId="102B44F4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700FD82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FA2A4E">
        <w:rPr>
          <w:rFonts w:ascii="Times New Roman" w:hAnsi="Times New Roman" w:cs="Times New Roman"/>
          <w:b/>
          <w:bCs/>
          <w:sz w:val="28"/>
          <w:szCs w:val="28"/>
        </w:rPr>
        <w:t>Выводы и рекомендации</w:t>
      </w:r>
    </w:p>
    <w:p w14:paraId="24F54A8F" w14:textId="25331527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  <w:r w:rsidRPr="00FA2A4E">
        <w:rPr>
          <w:rFonts w:ascii="Times New Roman" w:hAnsi="Times New Roman" w:cs="Times New Roman"/>
          <w:sz w:val="28"/>
          <w:szCs w:val="28"/>
        </w:rPr>
        <w:t xml:space="preserve">Программа «Хроники Весёлого Бора: Создаём нашу историю» отличается концептуальной целостностью, оригинальной архитектурой сезона, глубокой методической проработанностью и реальной готовностью к реализации. Инновационность программы определяется прежде всего уникальной сквозной игровой моделью, объединяющей пять смен в единое смысловое пространство, и продуктовым подходом, придающим деятельности детей подлинную социальную значимость. Для дальнейшего совершенствования </w:t>
      </w:r>
      <w:r w:rsidRPr="00FA2A4E">
        <w:rPr>
          <w:rFonts w:ascii="Times New Roman" w:hAnsi="Times New Roman" w:cs="Times New Roman"/>
          <w:sz w:val="28"/>
          <w:szCs w:val="28"/>
        </w:rPr>
        <w:lastRenderedPageBreak/>
        <w:t>программы рекомендуется усилить инновационный потенциал отдельных мероприятий за счёт включения новых форматов работы, выходящих за рамки традиционных лагерных практик, а также предусмотреть механизм мониторинга последействия для оценки долгосрочного воспитательного эффекта.</w:t>
      </w:r>
    </w:p>
    <w:p w14:paraId="713A12C8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BEF83C2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  <w:r w:rsidRPr="00FA2A4E">
        <w:rPr>
          <w:rFonts w:ascii="Times New Roman" w:hAnsi="Times New Roman" w:cs="Times New Roman"/>
          <w:sz w:val="28"/>
          <w:szCs w:val="28"/>
        </w:rPr>
        <w:t>Программа заслуживает высокой оценки и может служить методическим ориентиром для других организаций отдыха и оздоровления детей.</w:t>
      </w:r>
    </w:p>
    <w:p w14:paraId="0E9E821F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1F28E2A" w14:textId="0B049335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  <w:r w:rsidRPr="00FA2A4E">
        <w:rPr>
          <w:rFonts w:ascii="Times New Roman" w:hAnsi="Times New Roman" w:cs="Times New Roman"/>
          <w:sz w:val="28"/>
          <w:szCs w:val="28"/>
        </w:rPr>
        <w:t xml:space="preserve">Рецензент: </w:t>
      </w:r>
      <w:r>
        <w:rPr>
          <w:rFonts w:ascii="Times New Roman" w:hAnsi="Times New Roman" w:cs="Times New Roman"/>
          <w:sz w:val="28"/>
          <w:szCs w:val="28"/>
        </w:rPr>
        <w:t>Нефедова Мария Андреевна, советник по воспитательной работе ГАНОУ СО «Губернаторский лицей»</w:t>
      </w:r>
    </w:p>
    <w:p w14:paraId="0144D63A" w14:textId="77777777" w:rsidR="00FA2A4E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7923A86" w14:textId="0E20F5DB" w:rsidR="00F96534" w:rsidRPr="00FA2A4E" w:rsidRDefault="00FA2A4E" w:rsidP="00FA2A4E">
      <w:pPr>
        <w:pStyle w:val="ac"/>
        <w:rPr>
          <w:rFonts w:ascii="Times New Roman" w:hAnsi="Times New Roman" w:cs="Times New Roman"/>
          <w:sz w:val="28"/>
          <w:szCs w:val="28"/>
        </w:rPr>
      </w:pPr>
      <w:r w:rsidRPr="00FA2A4E">
        <w:rPr>
          <w:rFonts w:ascii="Times New Roman" w:hAnsi="Times New Roman" w:cs="Times New Roman"/>
          <w:sz w:val="28"/>
          <w:szCs w:val="28"/>
        </w:rPr>
        <w:t xml:space="preserve">Дата составления рецензии: </w:t>
      </w:r>
      <w:r>
        <w:rPr>
          <w:rFonts w:ascii="Times New Roman" w:hAnsi="Times New Roman" w:cs="Times New Roman"/>
          <w:sz w:val="28"/>
          <w:szCs w:val="28"/>
        </w:rPr>
        <w:t>12.05.26</w:t>
      </w:r>
    </w:p>
    <w:sectPr w:rsidR="00F96534" w:rsidRPr="00FA2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0B1"/>
    <w:rsid w:val="000179FD"/>
    <w:rsid w:val="004977FE"/>
    <w:rsid w:val="00B13CFA"/>
    <w:rsid w:val="00DB20B1"/>
    <w:rsid w:val="00F96534"/>
    <w:rsid w:val="00FA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A486"/>
  <w15:chartTrackingRefBased/>
  <w15:docId w15:val="{C4327955-5C7F-4C40-9BDC-ADE0820E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20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0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0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0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0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0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0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0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0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0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20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20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20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20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20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20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20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20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20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20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0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20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20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20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20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20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20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20B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20B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A2A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1252</Words>
  <Characters>7137</Characters>
  <Application>Microsoft Office Word</Application>
  <DocSecurity>0</DocSecurity>
  <Lines>59</Lines>
  <Paragraphs>16</Paragraphs>
  <ScaleCrop>false</ScaleCrop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Нефедова Мария Андреевна</dc:creator>
  <cp:keywords/>
  <dc:description/>
  <cp:lastModifiedBy>Нефедова Мария Андреевна</cp:lastModifiedBy>
  <cp:revision>2</cp:revision>
  <dcterms:created xsi:type="dcterms:W3CDTF">2026-05-12T17:43:00Z</dcterms:created>
  <dcterms:modified xsi:type="dcterms:W3CDTF">2026-05-12T17:50:00Z</dcterms:modified>
</cp:coreProperties>
</file>